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RISORSE UMANE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gestione giuridica del personale dipendente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Pensioni: Liquidazioni INPS - riscatti - ricongiunzioni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gestire le pensioni: Liquidazioni IPS - riscatti - ricongiunzioni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L. 29/1979 - Ricongiunzione dei periodi assicurativi dei lavoratori ai fini previdenziali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FB624C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</w:t>
            </w:r>
            <w:r w:rsidR="00FB624C">
              <w:rPr>
                <w:rFonts w:ascii="Arial" w:hAnsi="Arial"/>
                <w:color w:val="000000"/>
              </w:rPr>
              <w:t>Amministrativa</w:t>
            </w:r>
            <w:r w:rsidRPr="007137E0">
              <w:rPr>
                <w:rFonts w:ascii="Arial" w:hAnsi="Arial"/>
                <w:color w:val="000000"/>
              </w:rPr>
              <w:t xml:space="preserve"> SETTORE/UNITA' ORGANIZZATIVA Risorse umane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economica del personale dipendente Indirizzo:Piazza Signorelli n.1</w:t>
            </w:r>
          </w:p>
          <w:p w:rsidR="00E1739C" w:rsidRDefault="00FB624C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E1739C" w:rsidRDefault="00FB624C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E1739C" w:rsidRPr="00CF48D9" w:rsidRDefault="00FB624C">
            <w:pPr>
              <w:jc w:val="both"/>
            </w:pPr>
            <w:r w:rsidRPr="00CF48D9">
              <w:rPr>
                <w:rFonts w:ascii="Arial" w:hAnsi="Arial"/>
              </w:rPr>
              <w:t>EMail: segreteria@comune.parona.pv.it</w:t>
            </w:r>
          </w:p>
          <w:p w:rsidR="00CF48D9" w:rsidRPr="000A5041" w:rsidRDefault="00CF48D9" w:rsidP="00CF48D9">
            <w:pPr>
              <w:jc w:val="both"/>
              <w:rPr>
                <w:lang w:val="en-US"/>
              </w:rPr>
            </w:pPr>
            <w:r w:rsidRPr="000A5041">
              <w:rPr>
                <w:rFonts w:ascii="Arial" w:hAnsi="Arial"/>
                <w:lang w:val="en-US"/>
              </w:rPr>
              <w:t>Email: direzionegenerale@comune.parona.pv.it</w:t>
            </w:r>
          </w:p>
          <w:p w:rsidR="00E1739C" w:rsidRPr="00CF48D9" w:rsidRDefault="00FB624C">
            <w:pPr>
              <w:jc w:val="both"/>
              <w:rPr>
                <w:lang w:val="en-US"/>
              </w:rPr>
            </w:pPr>
            <w:bookmarkStart w:id="0" w:name="_GoBack"/>
            <w:bookmarkEnd w:id="0"/>
            <w:r w:rsidRPr="00CF48D9">
              <w:rPr>
                <w:rFonts w:ascii="Arial" w:hAnsi="Arial"/>
                <w:lang w:val="en-US"/>
              </w:rPr>
              <w:t>PEC:parona.comune.pv@pec.it</w:t>
            </w:r>
          </w:p>
          <w:p w:rsidR="00E1739C" w:rsidRDefault="00FB624C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E1739C" w:rsidRDefault="00FB624C">
            <w:pPr>
              <w:jc w:val="both"/>
            </w:pPr>
            <w:r>
              <w:rPr>
                <w:rFonts w:ascii="Arial" w:hAnsi="Arial"/>
              </w:rPr>
              <w:t>Lunedi', martedi', giovedi', venerdi'10.00 - 13.00</w:t>
            </w:r>
          </w:p>
          <w:p w:rsidR="00E1739C" w:rsidRDefault="00FB624C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</w:t>
            </w:r>
            <w:r w:rsidR="00FB624C">
              <w:rPr>
                <w:rFonts w:ascii="Arial" w:hAnsi="Arial"/>
                <w:color w:val="000000"/>
              </w:rPr>
              <w:t xml:space="preserve"> Visco Maurizio </w:t>
            </w:r>
            <w:proofErr w:type="spellStart"/>
            <w:r w:rsidR="00FB624C">
              <w:rPr>
                <w:rFonts w:ascii="Arial" w:hAnsi="Arial"/>
                <w:color w:val="000000"/>
              </w:rPr>
              <w:t>Gianlucio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E1739C" w:rsidRDefault="00FB624C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E1739C" w:rsidRDefault="00FB624C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E1739C" w:rsidRDefault="00FB624C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E1739C" w:rsidRDefault="00FB624C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E1739C" w:rsidRDefault="00FB624C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economica del personale dipendente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</w:t>
            </w:r>
            <w:r w:rsidRPr="007137E0">
              <w:rPr>
                <w:rFonts w:ascii="Arial" w:hAnsi="Arial"/>
              </w:rPr>
              <w:lastRenderedPageBreak/>
              <w:t>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- Termine per la conclusione: Termine disciplinato dalla normativa specifica di riferimento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Tribunale civile competente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CF48D9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1739C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24C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2020-06-30T14:09:00Z</dcterms:modified>
</cp:coreProperties>
</file>